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423" w:rsidRPr="00DD14D0" w:rsidRDefault="00C83423" w:rsidP="00855D92">
      <w:pPr>
        <w:spacing w:after="0"/>
        <w:rPr>
          <w:rFonts w:ascii="Times New Roman" w:hAnsi="Times New Roman" w:cs="Times New Roman"/>
          <w:b/>
          <w:sz w:val="18"/>
          <w:szCs w:val="18"/>
        </w:rPr>
      </w:pPr>
      <w:r w:rsidRPr="00DD14D0">
        <w:rPr>
          <w:rFonts w:ascii="Times New Roman" w:hAnsi="Times New Roman" w:cs="Times New Roman"/>
          <w:b/>
          <w:sz w:val="18"/>
          <w:szCs w:val="18"/>
        </w:rPr>
        <w:t>Лекция-гипертекст</w:t>
      </w:r>
      <w:r w:rsidR="00DD14D0" w:rsidRPr="00DD14D0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D51F79" w:rsidRPr="00DD14D0">
        <w:rPr>
          <w:rFonts w:ascii="Times New Roman" w:hAnsi="Times New Roman" w:cs="Times New Roman"/>
          <w:b/>
          <w:sz w:val="18"/>
          <w:szCs w:val="18"/>
        </w:rPr>
        <w:t xml:space="preserve">в опорном конспекте выделены 6 структурных компонентов, названия к ним из таблицы убирается (ученики должны сами сформулировать </w:t>
      </w:r>
      <w:proofErr w:type="spellStart"/>
      <w:r w:rsidR="00D51F79" w:rsidRPr="00DD14D0">
        <w:rPr>
          <w:rFonts w:ascii="Times New Roman" w:hAnsi="Times New Roman" w:cs="Times New Roman"/>
          <w:b/>
          <w:sz w:val="18"/>
          <w:szCs w:val="18"/>
        </w:rPr>
        <w:t>микротемы</w:t>
      </w:r>
      <w:proofErr w:type="spellEnd"/>
      <w:r w:rsidR="00D51F79" w:rsidRPr="00DD14D0">
        <w:rPr>
          <w:rFonts w:ascii="Times New Roman" w:hAnsi="Times New Roman" w:cs="Times New Roman"/>
          <w:b/>
          <w:sz w:val="18"/>
          <w:szCs w:val="18"/>
        </w:rPr>
        <w:t xml:space="preserve"> гипертекста)</w:t>
      </w:r>
    </w:p>
    <w:tbl>
      <w:tblPr>
        <w:tblStyle w:val="a6"/>
        <w:tblW w:w="0" w:type="auto"/>
        <w:tblLook w:val="04A0"/>
      </w:tblPr>
      <w:tblGrid>
        <w:gridCol w:w="7338"/>
        <w:gridCol w:w="3543"/>
        <w:gridCol w:w="4962"/>
      </w:tblGrid>
      <w:tr w:rsidR="00E30448" w:rsidRPr="00220C67" w:rsidTr="00220C67">
        <w:tc>
          <w:tcPr>
            <w:tcW w:w="15843" w:type="dxa"/>
            <w:gridSpan w:val="3"/>
          </w:tcPr>
          <w:p w:rsidR="00E30448" w:rsidRPr="00220C67" w:rsidRDefault="00E30448" w:rsidP="00E30448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Условия обновления литературного процесса:</w:t>
            </w:r>
          </w:p>
        </w:tc>
      </w:tr>
      <w:tr w:rsidR="00E30448" w:rsidRPr="00220C67" w:rsidTr="00220C67">
        <w:tc>
          <w:tcPr>
            <w:tcW w:w="10881" w:type="dxa"/>
            <w:gridSpan w:val="2"/>
          </w:tcPr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резкое расхождение между реальным богатством жизненных впечатлений и ограничением пресловутыми  постановлениями литературного процесса;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накопление положительного опыта, углубление реалистических традиций;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приход в литературу поколения фронтовиков;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камерно-лирический характер  «окопной правды» В.П. Некрасова  - без патетики, «вполголоса»  о «стыдливом, скрытом иронией» патриотизме рядовых работяг войны (повесть «В окопах Сталинграда», 1946г.);</w:t>
            </w:r>
            <w:proofErr w:type="gramEnd"/>
          </w:p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hAnsi="Times New Roman" w:cs="Times New Roman"/>
                <w:color w:val="2F2F2F"/>
                <w:sz w:val="18"/>
                <w:szCs w:val="18"/>
                <w:shd w:val="clear" w:color="auto" w:fill="FFFFFF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лирическая проза К.Г. Паустовского, во весь голос</w:t>
            </w:r>
            <w:r w:rsidRPr="00220C67">
              <w:rPr>
                <w:rFonts w:ascii="Times New Roman" w:hAnsi="Times New Roman" w:cs="Times New Roman"/>
                <w:color w:val="2F2F2F"/>
                <w:sz w:val="18"/>
                <w:szCs w:val="18"/>
                <w:shd w:val="clear" w:color="auto" w:fill="FFFFFF"/>
              </w:rPr>
              <w:t xml:space="preserve"> </w:t>
            </w:r>
            <w:r w:rsidRPr="00220C67">
              <w:rPr>
                <w:rStyle w:val="apple-converted-space"/>
                <w:rFonts w:ascii="Times New Roman" w:hAnsi="Times New Roman" w:cs="Times New Roman"/>
                <w:color w:val="2F2F2F"/>
                <w:sz w:val="18"/>
                <w:szCs w:val="18"/>
                <w:shd w:val="clear" w:color="auto" w:fill="FFFFFF"/>
              </w:rPr>
              <w:t xml:space="preserve"> утверждавшая </w:t>
            </w:r>
            <w:r w:rsidRPr="00220C67">
              <w:rPr>
                <w:rFonts w:ascii="Times New Roman" w:hAnsi="Times New Roman" w:cs="Times New Roman"/>
                <w:color w:val="2F2F2F"/>
                <w:sz w:val="18"/>
                <w:szCs w:val="18"/>
                <w:shd w:val="clear" w:color="auto" w:fill="FFFFFF"/>
              </w:rPr>
              <w:t>тесное соседство и взаимопроникновение человека и природы («Повесть о лесах», «Золотая роза», 1955г.);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3"/>
              </w:numPr>
              <w:tabs>
                <w:tab w:val="left" w:pos="142"/>
                <w:tab w:val="left" w:pos="284"/>
              </w:tabs>
              <w:ind w:left="0" w:firstLine="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hAnsi="Times New Roman" w:cs="Times New Roman"/>
                <w:color w:val="2F2F2F"/>
                <w:sz w:val="18"/>
                <w:szCs w:val="18"/>
                <w:shd w:val="clear" w:color="auto" w:fill="FFFFFF"/>
              </w:rPr>
              <w:t>в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1953 смерть Сталина, начало эпохи «оттепели» (1953-1964 гг.,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название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она получила из литературы:</w:t>
            </w:r>
            <w:proofErr w:type="gram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Стихотворение Н. Заболоцкого «Оттепель»  и повесть И. Эренбурга «Оттепель»), благодаря которой: </w:t>
            </w:r>
            <w:proofErr w:type="gramEnd"/>
          </w:p>
          <w:p w:rsidR="00E30448" w:rsidRPr="00220C67" w:rsidRDefault="00E30448" w:rsidP="00905133">
            <w:pPr>
              <w:pStyle w:val="a3"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происходит освобождение от догм, от нормативных  «правил» подхода к  действительности, диктата разрешенной полуправды;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определяющим для всей эпохи, наступившей вместе с «оттепелью», стало слово «</w:t>
            </w:r>
            <w:r w:rsidRPr="00220C67"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память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происходит художественное осмысление (по-новому или впервые) «военной», «лагерной» и «деревенской» тем;</w:t>
            </w:r>
            <w:proofErr w:type="gramEnd"/>
          </w:p>
          <w:p w:rsidR="00E30448" w:rsidRPr="00220C67" w:rsidRDefault="00E30448" w:rsidP="00905133">
            <w:pPr>
              <w:pStyle w:val="a3"/>
              <w:numPr>
                <w:ilvl w:val="0"/>
                <w:numId w:val="4"/>
              </w:numPr>
              <w:tabs>
                <w:tab w:val="left" w:pos="142"/>
                <w:tab w:val="left" w:pos="284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восстановлены  ценности традиции и преемственности в искусстве</w:t>
            </w:r>
          </w:p>
        </w:tc>
        <w:tc>
          <w:tcPr>
            <w:tcW w:w="4962" w:type="dxa"/>
          </w:tcPr>
          <w:p w:rsidR="00E30448" w:rsidRPr="00220C67" w:rsidRDefault="00E30448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0448" w:rsidRPr="00220C67" w:rsidTr="00220C67">
        <w:tc>
          <w:tcPr>
            <w:tcW w:w="15843" w:type="dxa"/>
            <w:gridSpan w:val="3"/>
          </w:tcPr>
          <w:p w:rsidR="00E30448" w:rsidRPr="00220C67" w:rsidRDefault="00E30448" w:rsidP="00E30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>Особенности развития русской прозы в 50-90-ые годы</w:t>
            </w:r>
          </w:p>
        </w:tc>
      </w:tr>
      <w:tr w:rsidR="00E30448" w:rsidRPr="00220C67" w:rsidTr="00220C67">
        <w:tc>
          <w:tcPr>
            <w:tcW w:w="10881" w:type="dxa"/>
            <w:gridSpan w:val="2"/>
          </w:tcPr>
          <w:p w:rsidR="00E30448" w:rsidRPr="00220C67" w:rsidRDefault="00E30448" w:rsidP="00905133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1 этап «оттепели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>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(1953-1954 гг.):  В. Померанцев, Ф Абрамов: доверять своему выстраданному опыту, говорить правду о войне и человеке. Актуальность </w:t>
            </w:r>
            <w:r w:rsidRPr="00220C67">
              <w:rPr>
                <w:rFonts w:ascii="Times New Roman" w:eastAsia="Times New Roman" w:hAnsi="Times New Roman" w:cs="Times New Roman"/>
                <w:bCs/>
                <w:i/>
                <w:color w:val="000000"/>
                <w:sz w:val="18"/>
                <w:szCs w:val="18"/>
              </w:rPr>
              <w:t>жанра  художественно-публицистического, проблемного очерка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для освещения  живых проблем.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  <w:p w:rsidR="00E30448" w:rsidRPr="00220C67" w:rsidRDefault="00E30448" w:rsidP="009051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2 этап «оттепели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>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(1955-1960 </w:t>
            </w:r>
            <w:proofErr w:type="spellStart"/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гг</w:t>
            </w:r>
            <w:proofErr w:type="spellEnd"/>
            <w:proofErr w:type="gram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): «Освобожденный» художник изображает мир, каким его чувствует. </w:t>
            </w: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Произведения В. Дудинцева «Не хлебом единым», А. Яшина «Рычаги», «Босиком по земле»,  В. Тендрякова  «Падение Ивана Чупрова», «Ненастье» и др. станут истоками публицистической ветви «деревенской» прозы.</w:t>
            </w:r>
            <w:proofErr w:type="gramEnd"/>
          </w:p>
          <w:p w:rsidR="00E30448" w:rsidRPr="00220C67" w:rsidRDefault="00E30448" w:rsidP="009051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3 этап «оттепели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</w:rPr>
              <w:t>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(1961-1964 гг.): Связан с появлением романа фронтовика Ю. Бондарева «Тишина», пьесами В. Розова, романом в защиту пленных солдат «Пропавшие без вести» Злобина, ранними произведениями В. Аксенова, с повестью, достоверно описывающей лагерь, «Один день из жизни Ивана Денисовича» А. Солженицына.</w:t>
            </w:r>
          </w:p>
          <w:p w:rsidR="00E30448" w:rsidRPr="00220C67" w:rsidRDefault="00E30448" w:rsidP="0090513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Послеоттепельное</w:t>
            </w:r>
            <w:proofErr w:type="spellEnd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 xml:space="preserve"> двадцатилетие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(1965-1985 гг.): Названные в истории страны «годами застоя»,  в литературе ознаменовались  активным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процессом обновления – высвобождения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в котором выделяются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два направления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патриотическое, национально-ориентированное, развивающее критический реализм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В. Белов, В. Распутин, В. </w:t>
            </w:r>
            <w:proofErr w:type="spell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Чивилихин</w:t>
            </w:r>
            <w:proofErr w:type="spell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И. Тальков, В. Вампилов и др., - и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«западническое», индивидуалистическое, ориентированное на философию и поэтику модернизма и  постмодернизма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: В. Ерофеев, А. Битов, В. Войнович и др. Быстро развивается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диссидентская литература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резко критикующая настоящее, запрещенная к печати на родине.</w:t>
            </w:r>
          </w:p>
          <w:p w:rsidR="00E30448" w:rsidRPr="00220C67" w:rsidRDefault="00E30448" w:rsidP="00855D92">
            <w:pPr>
              <w:tabs>
                <w:tab w:val="left" w:pos="3261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u w:val="single"/>
              </w:rPr>
              <w:t>Гласность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1986-1990-ые гг.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):  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t>За небольшой период страна пере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softHyphen/>
              <w:t>жила несколько переломных в историческом плане мо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softHyphen/>
              <w:t>ментов — перестройку и ее крах, распад СССР, измене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softHyphen/>
              <w:t>ние социально-политической ориентации, идеологиче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softHyphen/>
              <w:t>ских и нравственных координат. Открылась читателям «возвращенная» литература — произведе</w:t>
            </w:r>
            <w:r w:rsidRPr="00220C67"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  <w:softHyphen/>
              <w:t xml:space="preserve">ния, написанные в разные годы в Советском Союзе, но (по причинам чаще </w:t>
            </w:r>
            <w:r w:rsidRPr="00220C6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всего идеологического характера) не публи</w:t>
            </w:r>
            <w:r w:rsidRPr="00220C6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softHyphen/>
              <w:t>ковавшиеся.</w:t>
            </w:r>
            <w:r w:rsidRPr="00220C67">
              <w:rPr>
                <w:rStyle w:val="apple-converted-space"/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 </w:t>
            </w:r>
            <w:r w:rsidRPr="00220C67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 xml:space="preserve"> </w:t>
            </w:r>
            <w:r w:rsidRPr="00220C67">
              <w:rPr>
                <w:rFonts w:ascii="Times New Roman" w:hAnsi="Times New Roman" w:cs="Times New Roman"/>
                <w:i/>
                <w:iCs/>
                <w:sz w:val="18"/>
                <w:szCs w:val="18"/>
                <w:shd w:val="clear" w:color="auto" w:fill="FFFFFF"/>
              </w:rPr>
              <w:t>Литература характеризуется угасанием социалистического реализма, дальнейшим развитием критического реализма, модернизма в различных модификациях и постмодернизма, эстетическим плюрализмом.</w:t>
            </w:r>
          </w:p>
        </w:tc>
        <w:tc>
          <w:tcPr>
            <w:tcW w:w="4962" w:type="dxa"/>
          </w:tcPr>
          <w:p w:rsidR="00E30448" w:rsidRPr="00220C67" w:rsidRDefault="00E30448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0448" w:rsidRPr="00220C67" w:rsidTr="00220C67">
        <w:tc>
          <w:tcPr>
            <w:tcW w:w="15843" w:type="dxa"/>
            <w:gridSpan w:val="3"/>
          </w:tcPr>
          <w:p w:rsidR="00E30448" w:rsidRPr="00220C67" w:rsidRDefault="00E30448" w:rsidP="00E30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Главные достижения русской литературы второй половины </w:t>
            </w:r>
            <w:r w:rsidRPr="00220C67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val="en-US"/>
              </w:rPr>
              <w:t>XX</w:t>
            </w:r>
            <w:r w:rsidRPr="00220C67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</w:rPr>
              <w:t xml:space="preserve"> века:</w:t>
            </w:r>
          </w:p>
        </w:tc>
      </w:tr>
      <w:tr w:rsidR="00E30448" w:rsidRPr="00220C67" w:rsidTr="00220C67">
        <w:tc>
          <w:tcPr>
            <w:tcW w:w="10881" w:type="dxa"/>
            <w:gridSpan w:val="2"/>
          </w:tcPr>
          <w:p w:rsidR="00E30448" w:rsidRPr="00220C67" w:rsidRDefault="00E30448" w:rsidP="0090513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Впервые после 20-х годов,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под влиянием свободы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Родились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новые литературные течения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«деревенская» проза; «военная» проза;  «интеллектуальная» (городская) проза; авторская песня; студийный театр.</w:t>
            </w:r>
            <w:proofErr w:type="gramEnd"/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Создана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историческая романистика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(В. Пикуль «У последней черты», В. </w:t>
            </w:r>
            <w:proofErr w:type="spell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Чивилихин</w:t>
            </w:r>
            <w:proofErr w:type="spell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«Память», Д. Балашов романы об истории Древней Руси).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Появились работы В. Солоухина о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русской религиозной идее в искусстве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 «Письма из Русского музея», «Черные доски».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Появилась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историко-революционная романистика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А. Солженицына: «Красное колесо».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Произошел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взлет научной фантастики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расцвет социальной антиутопии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И. Ефремова («Лезвие бритвы», «Час быка»), братьев Стругацких («Улитка на склоне», «Гадкие лебеди», Пикник на обочине», «Жук на муравейнике»)</w:t>
            </w:r>
          </w:p>
          <w:p w:rsidR="00E30448" w:rsidRPr="00220C67" w:rsidRDefault="00E30448" w:rsidP="00905133">
            <w:pPr>
              <w:pStyle w:val="a3"/>
              <w:numPr>
                <w:ilvl w:val="0"/>
                <w:numId w:val="1"/>
              </w:numPr>
              <w:tabs>
                <w:tab w:val="left" w:pos="284"/>
                <w:tab w:val="left" w:pos="426"/>
                <w:tab w:val="left" w:pos="567"/>
              </w:tabs>
              <w:ind w:left="0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Развенчание «единого метода советской литературы»  –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социалистического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реализма.</w:t>
            </w:r>
          </w:p>
        </w:tc>
        <w:tc>
          <w:tcPr>
            <w:tcW w:w="4962" w:type="dxa"/>
          </w:tcPr>
          <w:p w:rsidR="00E30448" w:rsidRPr="00220C67" w:rsidRDefault="00E30448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0448" w:rsidRPr="00220C67" w:rsidTr="00220C67">
        <w:tc>
          <w:tcPr>
            <w:tcW w:w="15843" w:type="dxa"/>
            <w:gridSpan w:val="3"/>
          </w:tcPr>
          <w:p w:rsidR="00E30448" w:rsidRPr="00220C67" w:rsidRDefault="00E30448" w:rsidP="00E30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«Военная» проза</w:t>
            </w:r>
          </w:p>
        </w:tc>
      </w:tr>
      <w:tr w:rsidR="00E30448" w:rsidRPr="00220C67" w:rsidTr="00220C67">
        <w:tc>
          <w:tcPr>
            <w:tcW w:w="10881" w:type="dxa"/>
            <w:gridSpan w:val="2"/>
          </w:tcPr>
          <w:p w:rsidR="005B5228" w:rsidRPr="00220C67" w:rsidRDefault="005B5228" w:rsidP="00905133">
            <w:pPr>
              <w:ind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Новое:</w:t>
            </w:r>
          </w:p>
          <w:p w:rsidR="00E3044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Писатели-фронтовики –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взводные и лейтенанты</w:t>
            </w:r>
            <w:r w:rsidR="00525D1B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:</w:t>
            </w:r>
            <w:r w:rsidR="00525D1B" w:rsidRPr="00220C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gramStart"/>
            <w:r w:rsidR="00525D1B" w:rsidRPr="00220C67">
              <w:rPr>
                <w:rFonts w:ascii="Times New Roman" w:hAnsi="Times New Roman" w:cs="Times New Roman"/>
                <w:sz w:val="18"/>
                <w:szCs w:val="18"/>
              </w:rPr>
              <w:t>В. Богомолов «Иван», В. Быков «Сотников», Е. Носов, В. Кондратьев «Сашка», Б. Васильев «А зори здесь тихие», В. Астафьев «Прокляты и убиты» и другие.</w:t>
            </w:r>
            <w:proofErr w:type="gramEnd"/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Создан особый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вид острогражданской памяти – ответственность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lastRenderedPageBreak/>
              <w:t>Малые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эпические формы сохраняют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остроту переживаний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Поставлены вопросы о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цене человеческой жизни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стойкости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человека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Единая позиция: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ничто и никто не должны быть забыты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Очные ставки добра и зла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нравственного величия и малодушия придают прозе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лирико-философский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характер;</w:t>
            </w:r>
          </w:p>
          <w:p w:rsidR="005B5228" w:rsidRPr="00220C67" w:rsidRDefault="005B5228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Историческая</w:t>
            </w:r>
            <w:proofErr w:type="gram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правда – через призму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двух-трех характеров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через оценку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«окопным» ситуациям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525D1B" w:rsidRPr="00220C67" w:rsidRDefault="00525D1B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Бой на пяди земли, чаще всего в обороне или в окружении передает </w:t>
            </w:r>
            <w:proofErr w:type="spellStart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сверхнапряжение</w:t>
            </w:r>
            <w:proofErr w:type="spellEnd"/>
            <w:r w:rsidR="00F407DF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человеческих сил;</w:t>
            </w:r>
          </w:p>
          <w:p w:rsidR="007E4E3C" w:rsidRPr="00220C67" w:rsidRDefault="007E4E3C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Характер героев текуч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многогранен: суров и чувствителен; не терпит малодушия и сострадателен к </w:t>
            </w: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слабым</w:t>
            </w:r>
            <w:proofErr w:type="gram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7E4E3C" w:rsidRPr="00220C67" w:rsidRDefault="007E4E3C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Любой знак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мирной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жизни обретает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особый смысл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7E4E3C" w:rsidRPr="00220C67" w:rsidRDefault="007E4E3C" w:rsidP="00525D1B">
            <w:pPr>
              <w:pStyle w:val="a3"/>
              <w:numPr>
                <w:ilvl w:val="0"/>
                <w:numId w:val="5"/>
              </w:numPr>
              <w:tabs>
                <w:tab w:val="left" w:pos="0"/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Мотив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любви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описание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природы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создают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контраст между жизнью и смертью</w:t>
            </w:r>
            <w:r w:rsidR="00525D1B"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4962" w:type="dxa"/>
          </w:tcPr>
          <w:p w:rsidR="00E30448" w:rsidRPr="00220C67" w:rsidRDefault="00E30448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5D1B" w:rsidRPr="00220C67" w:rsidTr="00220C67">
        <w:tc>
          <w:tcPr>
            <w:tcW w:w="15843" w:type="dxa"/>
            <w:gridSpan w:val="3"/>
          </w:tcPr>
          <w:p w:rsidR="00525D1B" w:rsidRPr="00220C67" w:rsidRDefault="00525D1B" w:rsidP="00525D1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b/>
                <w:color w:val="444444"/>
                <w:sz w:val="18"/>
                <w:szCs w:val="18"/>
                <w:shd w:val="clear" w:color="auto" w:fill="FFFFFF"/>
              </w:rPr>
              <w:lastRenderedPageBreak/>
              <w:t>«Лагерная» проза – открытие «оттепели»</w:t>
            </w:r>
          </w:p>
        </w:tc>
      </w:tr>
      <w:tr w:rsidR="00E30448" w:rsidRPr="00220C67" w:rsidTr="00220C67">
        <w:tc>
          <w:tcPr>
            <w:tcW w:w="10881" w:type="dxa"/>
            <w:gridSpan w:val="2"/>
          </w:tcPr>
          <w:p w:rsidR="00525D1B" w:rsidRPr="00220C67" w:rsidRDefault="00525D1B" w:rsidP="00525D1B">
            <w:pPr>
              <w:jc w:val="both"/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</w:pP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Публикации только </w:t>
            </w:r>
            <w:r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после ХХ съезда КПСС, на котором был развенчан культ личности Сталина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: рассказ А. Солженицына «Один день из жизни Ивана Денисовича» и «Архипелаг ГУЛАГ»,</w:t>
            </w:r>
            <w:r w:rsidRPr="00220C67">
              <w:rPr>
                <w:rStyle w:val="apple-converted-space"/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  «Колымские рассказы» 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В. Шаламов, повесть «Верный Руслан» Г. </w:t>
            </w:r>
            <w:proofErr w:type="spellStart"/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Владимова</w:t>
            </w:r>
            <w:proofErr w:type="spellEnd"/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,  повесть  «Зона» С. Довлатова  и другие;</w:t>
            </w:r>
          </w:p>
          <w:p w:rsidR="00525D1B" w:rsidRPr="00220C67" w:rsidRDefault="00525D1B" w:rsidP="00525D1B">
            <w:pPr>
              <w:jc w:val="both"/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</w:pP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А. Солженицын: </w:t>
            </w:r>
            <w:r w:rsidR="0008171D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будничный, спокойный рассказ об одном дне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заключенного – от подъема до отбоя – рисует лагерную жизнь во всей полноте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; </w:t>
            </w:r>
            <w:r w:rsidR="0008171D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 xml:space="preserve">образ праведника, воплощение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народного</w:t>
            </w:r>
            <w:r w:rsidR="0008171D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инстинкта</w:t>
            </w:r>
            <w:r w:rsidR="0008171D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 xml:space="preserve"> нравственного самосохранения</w:t>
            </w:r>
            <w:r w:rsidR="0008171D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среди стихии обезличивания людей, для него бесспорна и </w:t>
            </w:r>
            <w:r w:rsidR="0008171D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спасительна ценность честного труда</w:t>
            </w:r>
            <w:r w:rsidR="0008171D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; в условиях лагеря очевидна </w:t>
            </w:r>
            <w:r w:rsidR="0008171D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истинная сущность человека</w:t>
            </w:r>
            <w:r w:rsidR="0008171D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;</w:t>
            </w:r>
          </w:p>
          <w:p w:rsidR="00E30448" w:rsidRPr="00220C67" w:rsidRDefault="0008171D" w:rsidP="002A2B46">
            <w:pPr>
              <w:jc w:val="both"/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</w:pP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В Шаламов: «…лагерь – </w:t>
            </w:r>
            <w:r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школа отрицательная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, даже часу не надо человеку быть в лагере»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; </w:t>
            </w:r>
            <w:proofErr w:type="gramStart"/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>жестокая</w:t>
            </w:r>
            <w:proofErr w:type="gramEnd"/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правда В. Шаламова лишена гнева – уже нет сил возмущаться,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чувства умерли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;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понятия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в «лагерном» мире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перевернуты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; нет определения для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безвинного человека</w:t>
            </w:r>
            <w:r w:rsidR="002A2B46"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, пережившего многолетнюю лагерную пытку, </w:t>
            </w:r>
            <w:r w:rsidR="002A2B46"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доведенного до скотского состояния.</w:t>
            </w:r>
          </w:p>
          <w:p w:rsidR="002A2B46" w:rsidRPr="00220C67" w:rsidRDefault="002A2B46" w:rsidP="002A2B46">
            <w:pPr>
              <w:jc w:val="both"/>
              <w:rPr>
                <w:rFonts w:ascii="Times New Roman" w:hAnsi="Times New Roman" w:cs="Times New Roman"/>
                <w:color w:val="444444"/>
                <w:sz w:val="18"/>
                <w:szCs w:val="18"/>
              </w:rPr>
            </w:pPr>
            <w:proofErr w:type="gramStart"/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Документальное свидетельство огромной силы, философское осмысление целой эпохи  как </w:t>
            </w:r>
            <w:r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«погружения во тьму»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(Олег Волков), как </w:t>
            </w:r>
            <w:r w:rsidRPr="00220C67">
              <w:rPr>
                <w:rFonts w:ascii="Times New Roman" w:hAnsi="Times New Roman" w:cs="Times New Roman"/>
                <w:i/>
                <w:color w:val="444444"/>
                <w:sz w:val="18"/>
                <w:szCs w:val="18"/>
                <w:shd w:val="clear" w:color="auto" w:fill="FFFFFF"/>
              </w:rPr>
              <w:t>«факультета ненужных вещей»</w:t>
            </w:r>
            <w:r w:rsidRPr="00220C67">
              <w:rPr>
                <w:rFonts w:ascii="Times New Roman" w:hAnsi="Times New Roman" w:cs="Times New Roman"/>
                <w:color w:val="444444"/>
                <w:sz w:val="18"/>
                <w:szCs w:val="18"/>
                <w:shd w:val="clear" w:color="auto" w:fill="FFFFFF"/>
              </w:rPr>
              <w:t xml:space="preserve">  (Юрия Домбровского».</w:t>
            </w:r>
            <w:proofErr w:type="gramEnd"/>
          </w:p>
        </w:tc>
        <w:tc>
          <w:tcPr>
            <w:tcW w:w="4962" w:type="dxa"/>
          </w:tcPr>
          <w:p w:rsidR="00E30448" w:rsidRPr="00220C67" w:rsidRDefault="00F407DF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  <w:p w:rsidR="00F407DF" w:rsidRPr="00220C67" w:rsidRDefault="00F407DF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07DF" w:rsidRPr="00220C67" w:rsidRDefault="00F407DF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407DF" w:rsidRPr="00220C67" w:rsidRDefault="00F407DF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407DF" w:rsidRPr="00220C67" w:rsidTr="00220C67">
        <w:tc>
          <w:tcPr>
            <w:tcW w:w="15843" w:type="dxa"/>
            <w:gridSpan w:val="3"/>
          </w:tcPr>
          <w:p w:rsidR="00F407DF" w:rsidRPr="00220C67" w:rsidRDefault="00F407DF" w:rsidP="00F407DF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«Деревенская» проза</w:t>
            </w:r>
          </w:p>
        </w:tc>
      </w:tr>
      <w:tr w:rsidR="00F407DF" w:rsidRPr="00220C67" w:rsidTr="00220C67">
        <w:tc>
          <w:tcPr>
            <w:tcW w:w="10881" w:type="dxa"/>
            <w:gridSpan w:val="2"/>
          </w:tcPr>
          <w:p w:rsidR="00855D92" w:rsidRPr="00220C67" w:rsidRDefault="00855D92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Многие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«деревенщики» - выходцы из села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(Б. </w:t>
            </w:r>
            <w:proofErr w:type="spell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Можаев</w:t>
            </w:r>
            <w:proofErr w:type="spell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В. Белов, В. Распутин, </w:t>
            </w:r>
            <w:proofErr w:type="gramStart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</w:t>
            </w:r>
            <w:proofErr w:type="gram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Шукшин); </w:t>
            </w:r>
          </w:p>
          <w:p w:rsidR="00F407DF" w:rsidRPr="00220C67" w:rsidRDefault="00F407D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Жанры 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делового очерка или лирического дневника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стали истоком нового течения</w:t>
            </w:r>
            <w:r w:rsidR="00855D92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(В. Овечкин)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F407DF" w:rsidRPr="00220C67" w:rsidRDefault="00F407D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Предельно полное 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уважение фактов народной жизни</w:t>
            </w:r>
            <w:r w:rsidR="00855D92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(В. Тендрякова, Г. </w:t>
            </w:r>
            <w:proofErr w:type="spellStart"/>
            <w:r w:rsidR="00855D92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Троепольского</w:t>
            </w:r>
            <w:proofErr w:type="spellEnd"/>
            <w:r w:rsidR="00855D92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С. Залыгина);</w:t>
            </w:r>
          </w:p>
          <w:p w:rsidR="00F407DF" w:rsidRPr="00220C67" w:rsidRDefault="00F407D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Переход от «колхозной» прозы к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прозе исповедальной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тревога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по поводу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разрыва связей между человеком и природой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жанр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сказа, живое народное сл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ово</w:t>
            </w:r>
            <w:r w:rsidR="00855D92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(Ю. Казаков)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855D92" w:rsidRPr="00220C67" w:rsidRDefault="00855D92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Герой </w:t>
            </w:r>
            <w:r w:rsidR="00054EB7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 земли живет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обычной </w:t>
            </w:r>
            <w:r w:rsidR="00054EB7"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и вместе с тем притягательно поэтичной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крестьянской жизнью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F407DF" w:rsidRPr="00220C67" w:rsidRDefault="00855D92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Чистый, но хрупкий душевный деревенский мир оказывается за чертой милосердия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человеческого внимания; он «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выживает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»;</w:t>
            </w:r>
          </w:p>
          <w:p w:rsidR="00855D92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«Осью»,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основой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деревенского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«лада»  является дом, старое дерево посредине села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D1D7F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Уничтожить особую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система взаимоотношений с землей, крестьянскую память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(Ф. Абрамов, В. Распутин)  –  уничтожить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нравственную опору человека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3D1D7F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Чувство «малой родины», верность христианским традициям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противостоят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официозной идеологии, власти денег, пристрастию к водке;</w:t>
            </w:r>
          </w:p>
          <w:p w:rsidR="003D1D7F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Параллельно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развиваются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мотив </w:t>
            </w:r>
            <w:proofErr w:type="spellStart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праведничества</w:t>
            </w:r>
            <w:proofErr w:type="spellEnd"/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активной борьбы </w:t>
            </w:r>
            <w:proofErr w:type="gramStart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со</w:t>
            </w:r>
            <w:proofErr w:type="gramEnd"/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 xml:space="preserve"> вседозволенностью «архаровцев»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(В. Распутина «Прощание с Матерой», «Последний срок», «Пожар»; А. Солженицына «Матренин двор»);</w:t>
            </w:r>
          </w:p>
          <w:p w:rsidR="003D1D7F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Внутренняя тональность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жизни одного человека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в родном доме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а не на дороге определяет тональность  </w:t>
            </w: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жизни страны в целом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;</w:t>
            </w:r>
          </w:p>
          <w:p w:rsidR="00F407DF" w:rsidRPr="00220C67" w:rsidRDefault="003D1D7F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Чудики или маргиналы</w:t>
            </w: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(В.Шукшин)</w:t>
            </w:r>
            <w:r w:rsidR="00054EB7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живут бок </w:t>
            </w:r>
            <w:proofErr w:type="gramStart"/>
            <w:r w:rsidR="00054EB7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 бок</w:t>
            </w:r>
            <w:proofErr w:type="gramEnd"/>
            <w:r w:rsidR="00054EB7"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в одной деревне, даже в одной семье:  за смеховым началом рассказов Шукшина угадывается </w:t>
            </w:r>
            <w:r w:rsidR="00054EB7"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скрытая мука от сознания отсутствия в жизни современников духовного;</w:t>
            </w:r>
          </w:p>
          <w:p w:rsidR="00054EB7" w:rsidRPr="00220C67" w:rsidRDefault="00054EB7" w:rsidP="00054EB7">
            <w:pPr>
              <w:pStyle w:val="a3"/>
              <w:numPr>
                <w:ilvl w:val="0"/>
                <w:numId w:val="6"/>
              </w:numPr>
              <w:tabs>
                <w:tab w:val="left" w:pos="142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i/>
                <w:color w:val="000000"/>
                <w:sz w:val="18"/>
                <w:szCs w:val="18"/>
              </w:rPr>
              <w:t>Писатели-«почвенники» утверждали, что основу личности составляет не идеология, а память – то, что накоплено за годы жизни, что уникально и отличает одного человека от другого.</w:t>
            </w:r>
          </w:p>
        </w:tc>
        <w:tc>
          <w:tcPr>
            <w:tcW w:w="4962" w:type="dxa"/>
          </w:tcPr>
          <w:p w:rsidR="00F407DF" w:rsidRPr="00220C67" w:rsidRDefault="00F407DF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1BCC" w:rsidRPr="00220C67" w:rsidTr="00220C67">
        <w:tc>
          <w:tcPr>
            <w:tcW w:w="7338" w:type="dxa"/>
          </w:tcPr>
          <w:p w:rsidR="00131BCC" w:rsidRPr="00220C67" w:rsidRDefault="00131BCC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0C67">
              <w:rPr>
                <w:rFonts w:ascii="Times New Roman" w:hAnsi="Times New Roman" w:cs="Times New Roman"/>
                <w:sz w:val="18"/>
                <w:szCs w:val="18"/>
              </w:rPr>
              <w:t>Вопросы на воспроизведение информации:</w:t>
            </w:r>
          </w:p>
        </w:tc>
        <w:tc>
          <w:tcPr>
            <w:tcW w:w="8505" w:type="dxa"/>
            <w:gridSpan w:val="2"/>
          </w:tcPr>
          <w:p w:rsidR="00131BCC" w:rsidRPr="00220C67" w:rsidRDefault="00131BCC" w:rsidP="00905133">
            <w:pPr>
              <w:pStyle w:val="a3"/>
              <w:tabs>
                <w:tab w:val="left" w:pos="142"/>
              </w:tabs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220C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Проблемные вопросы на понимание:</w:t>
            </w:r>
          </w:p>
        </w:tc>
      </w:tr>
      <w:tr w:rsidR="00131BCC" w:rsidRPr="00220C67" w:rsidTr="00220C67">
        <w:tc>
          <w:tcPr>
            <w:tcW w:w="7338" w:type="dxa"/>
          </w:tcPr>
          <w:p w:rsidR="00131BCC" w:rsidRDefault="00131BCC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20C67" w:rsidRPr="00220C67" w:rsidRDefault="00220C67" w:rsidP="0090513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5" w:type="dxa"/>
            <w:gridSpan w:val="2"/>
          </w:tcPr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31BCC" w:rsidRPr="00220C67" w:rsidRDefault="00131BCC" w:rsidP="00C8342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31BCC" w:rsidRPr="00220C67" w:rsidRDefault="00131BCC" w:rsidP="00131BCC">
      <w:pPr>
        <w:rPr>
          <w:sz w:val="18"/>
          <w:szCs w:val="18"/>
        </w:rPr>
      </w:pPr>
    </w:p>
    <w:sectPr w:rsidR="00131BCC" w:rsidRPr="00220C67" w:rsidSect="00220C67">
      <w:pgSz w:w="16838" w:h="11906" w:orient="landscape"/>
      <w:pgMar w:top="426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9304F"/>
    <w:multiLevelType w:val="hybridMultilevel"/>
    <w:tmpl w:val="F0603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1916A5"/>
    <w:multiLevelType w:val="hybridMultilevel"/>
    <w:tmpl w:val="F7648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B94D0C"/>
    <w:multiLevelType w:val="hybridMultilevel"/>
    <w:tmpl w:val="0DF019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336B89"/>
    <w:multiLevelType w:val="hybridMultilevel"/>
    <w:tmpl w:val="8BAEF6A6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4">
    <w:nsid w:val="65496206"/>
    <w:multiLevelType w:val="hybridMultilevel"/>
    <w:tmpl w:val="5726A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6594E"/>
    <w:multiLevelType w:val="hybridMultilevel"/>
    <w:tmpl w:val="BB78A3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3423"/>
    <w:rsid w:val="00054EB7"/>
    <w:rsid w:val="0008171D"/>
    <w:rsid w:val="00131BCC"/>
    <w:rsid w:val="00220C67"/>
    <w:rsid w:val="002A2B46"/>
    <w:rsid w:val="003854B5"/>
    <w:rsid w:val="003D1D7F"/>
    <w:rsid w:val="00420F48"/>
    <w:rsid w:val="00525D1B"/>
    <w:rsid w:val="005B5228"/>
    <w:rsid w:val="006F4BF9"/>
    <w:rsid w:val="007E4E3C"/>
    <w:rsid w:val="007F4313"/>
    <w:rsid w:val="00804BF2"/>
    <w:rsid w:val="00855D92"/>
    <w:rsid w:val="009225A9"/>
    <w:rsid w:val="00A605B7"/>
    <w:rsid w:val="00C83423"/>
    <w:rsid w:val="00D51F79"/>
    <w:rsid w:val="00DD14D0"/>
    <w:rsid w:val="00E30448"/>
    <w:rsid w:val="00E31E61"/>
    <w:rsid w:val="00EB3BD1"/>
    <w:rsid w:val="00F407DF"/>
    <w:rsid w:val="00F5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5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423"/>
    <w:pPr>
      <w:ind w:left="720"/>
      <w:contextualSpacing/>
    </w:pPr>
  </w:style>
  <w:style w:type="character" w:customStyle="1" w:styleId="apple-converted-space">
    <w:name w:val="apple-converted-space"/>
    <w:basedOn w:val="a0"/>
    <w:rsid w:val="00C83423"/>
  </w:style>
  <w:style w:type="paragraph" w:styleId="a4">
    <w:name w:val="Normal (Web)"/>
    <w:basedOn w:val="a"/>
    <w:uiPriority w:val="99"/>
    <w:unhideWhenUsed/>
    <w:rsid w:val="00804B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804BF2"/>
    <w:rPr>
      <w:b/>
      <w:bCs/>
    </w:rPr>
  </w:style>
  <w:style w:type="table" w:styleId="a6">
    <w:name w:val="Table Grid"/>
    <w:basedOn w:val="a1"/>
    <w:uiPriority w:val="59"/>
    <w:rsid w:val="00E31E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2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8347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2017-02-03T06:05:00Z</cp:lastPrinted>
  <dcterms:created xsi:type="dcterms:W3CDTF">2017-02-03T07:41:00Z</dcterms:created>
  <dcterms:modified xsi:type="dcterms:W3CDTF">2017-02-03T07:41:00Z</dcterms:modified>
</cp:coreProperties>
</file>